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44"/>
          <w:lang w:val="en-US" w:eastAsia="zh-CN" w:bidi="ar-SA"/>
        </w:rPr>
      </w:pPr>
      <w:bookmarkStart w:id="1" w:name="_GoBack"/>
      <w:bookmarkEnd w:id="1"/>
      <w:bookmarkStart w:id="0" w:name="_Toc5558"/>
      <w:r>
        <w:rPr>
          <w:rStyle w:val="8"/>
          <w:rFonts w:hint="eastAsia" w:ascii="宋体" w:hAnsi="宋体" w:eastAsia="宋体" w:cs="宋体"/>
          <w:sz w:val="32"/>
          <w:szCs w:val="32"/>
          <w:lang w:val="en-US" w:eastAsia="zh-CN"/>
        </w:rPr>
        <w:t>工程量清单</w:t>
      </w:r>
      <w:bookmarkEnd w:id="0"/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敷设电缆3610米，及每柱路灯的电缆头制作，制作电缆头的材料由施工单位负责提供。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制作电缆接线井（双包）80个（井的内径40CM×50CM×50CM，砼盖板50CM×60CM×6CM钢筋砼预制）。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破路面（沥青）、挖沟槽、敷设管道520米。需按原结构恢复沥青路面，深度50CM、宽度30CM。挖沟槽深度50CM、敷设管道270米，管道甲方提供，其余材料由施工单位负责提供。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新增双臂路灯9柱，中杆灯4柱。路灯基础部分：挖杆坑、C25砼浇注、钢筋预埋件、安装用的螺母垫片等相关材料、路灯安装及调试由施工单位负责提供，灯杆灯具由甲方提供。路灯基础尺寸：80CM×80CM×120CM，中杆灯：100CM×100CM×1800CM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制作开关箱基础1个（60CM×80CM×60CM）开关箱的安装、接线、调试、开关箱及安装材料由甲方提供。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全路段的路灯调试及维修，保证全部亮灯。所有维修材料由甲方提供。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17" w:right="1417" w:bottom="1417" w:left="1418" w:header="680" w:footer="6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  <w:jc w:val="center"/>
      <w:rPr>
        <w:kern w:val="0"/>
        <w:szCs w:val="21"/>
      </w:rPr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firstLine="420" w:firstLineChars="200"/>
      <w:jc w:val="right"/>
      <w:rPr>
        <w:rFonts w:hint="eastAsia" w:ascii="楷体" w:hAnsi="楷体" w:eastAsia="楷体"/>
        <w:i/>
        <w:sz w:val="21"/>
        <w:szCs w:val="21"/>
      </w:rPr>
    </w:pPr>
    <w:r>
      <w:rPr>
        <w:rFonts w:hint="eastAsia" w:ascii="楷体" w:hAnsi="楷体" w:eastAsia="楷体"/>
        <w:i/>
        <w:sz w:val="21"/>
        <w:szCs w:val="21"/>
      </w:rPr>
      <w:t xml:space="preserve">   安徽华源工程咨询有限公司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1302"/>
    <w:rsid w:val="39B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3"/>
    <w:uiPriority w:val="0"/>
    <w:rPr>
      <w:b/>
      <w:bCs/>
      <w:kern w:val="44"/>
      <w:sz w:val="32"/>
      <w:szCs w:val="44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2021-11-04T03:11:00Z</dcterms:created>
  <dc:creator>BLUE</dc:creator>
  <cp:lastModifiedBy>BLUE</cp:lastModifiedBy>
  <dcterms:modified xsi:type="dcterms:W3CDTF">2021-11-04T03:11:17Z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18040CB906CA4FBEA481A3DB63590FB7</vt:lpwstr>
  </property>
</Properties>
</file>